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C1" w:rsidRDefault="00F27CC1" w:rsidP="00F27CC1">
      <w:pPr>
        <w:widowControl/>
        <w:shd w:val="clear" w:color="auto" w:fill="FFFFFF"/>
        <w:spacing w:line="500" w:lineRule="atLeast"/>
        <w:rPr>
          <w:rFonts w:ascii="黑体" w:eastAsia="黑体" w:hAnsi="黑体" w:cs="黑体" w:hint="eastAsia"/>
          <w:color w:val="333333"/>
          <w:kern w:val="0"/>
          <w:sz w:val="32"/>
          <w:szCs w:val="32"/>
        </w:rPr>
      </w:pPr>
      <w:r>
        <w:rPr>
          <w:rFonts w:ascii="黑体" w:eastAsia="黑体" w:hAnsi="黑体" w:cs="黑体" w:hint="eastAsia"/>
          <w:color w:val="343434"/>
          <w:kern w:val="0"/>
          <w:sz w:val="32"/>
          <w:szCs w:val="32"/>
        </w:rPr>
        <w:t>附件</w:t>
      </w:r>
    </w:p>
    <w:p w:rsidR="00F27CC1" w:rsidRDefault="00F27CC1" w:rsidP="00F27CC1">
      <w:pPr>
        <w:widowControl/>
        <w:shd w:val="clear" w:color="auto" w:fill="FFFFFF"/>
        <w:jc w:val="center"/>
        <w:rPr>
          <w:rFonts w:ascii="宋体" w:hAnsi="宋体" w:cs="宋体"/>
          <w:color w:val="333333"/>
          <w:kern w:val="0"/>
          <w:sz w:val="36"/>
          <w:szCs w:val="36"/>
        </w:rPr>
      </w:pPr>
      <w:r>
        <w:rPr>
          <w:rFonts w:ascii="方正小标宋简体" w:eastAsia="方正小标宋简体" w:hAnsi="宋体" w:cs="宋体" w:hint="eastAsia"/>
          <w:color w:val="333333"/>
          <w:kern w:val="0"/>
          <w:sz w:val="36"/>
          <w:szCs w:val="36"/>
        </w:rPr>
        <w:t>2023年度省级资质认定检验检测机构自查表</w:t>
      </w:r>
    </w:p>
    <w:p w:rsidR="00F27CC1" w:rsidRDefault="00F27CC1" w:rsidP="00F27CC1">
      <w:pPr>
        <w:widowControl/>
        <w:shd w:val="clear" w:color="auto" w:fill="FFFFFF"/>
        <w:jc w:val="center"/>
        <w:rPr>
          <w:rFonts w:ascii="宋体" w:hAnsi="宋体" w:cs="宋体"/>
          <w:color w:val="333333"/>
          <w:kern w:val="0"/>
          <w:sz w:val="24"/>
        </w:rPr>
      </w:pPr>
    </w:p>
    <w:tbl>
      <w:tblPr>
        <w:tblW w:w="0" w:type="auto"/>
        <w:jc w:val="center"/>
        <w:tblLayout w:type="fixed"/>
        <w:tblCellMar>
          <w:left w:w="0" w:type="dxa"/>
          <w:right w:w="0" w:type="dxa"/>
        </w:tblCellMar>
        <w:tblLook w:val="0000"/>
      </w:tblPr>
      <w:tblGrid>
        <w:gridCol w:w="744"/>
        <w:gridCol w:w="2118"/>
        <w:gridCol w:w="1380"/>
        <w:gridCol w:w="2468"/>
        <w:gridCol w:w="1303"/>
        <w:gridCol w:w="1644"/>
        <w:gridCol w:w="1008"/>
        <w:gridCol w:w="1428"/>
        <w:gridCol w:w="984"/>
        <w:gridCol w:w="1212"/>
      </w:tblGrid>
      <w:tr w:rsidR="00F27CC1" w:rsidTr="006F3E9C">
        <w:trPr>
          <w:trHeight w:val="740"/>
          <w:jc w:val="center"/>
        </w:trPr>
        <w:tc>
          <w:tcPr>
            <w:tcW w:w="7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p>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基本</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信息</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法人单位名称</w:t>
            </w:r>
          </w:p>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Cs w:val="21"/>
              </w:rPr>
              <w:t>（必须与营业执照或法人证书一致）</w:t>
            </w:r>
          </w:p>
        </w:tc>
        <w:tc>
          <w:tcPr>
            <w:tcW w:w="24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单位地址</w:t>
            </w:r>
          </w:p>
        </w:tc>
        <w:tc>
          <w:tcPr>
            <w:tcW w:w="29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组织机构代码</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/社会信用代码</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法定</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代表人</w:t>
            </w:r>
          </w:p>
        </w:tc>
        <w:tc>
          <w:tcPr>
            <w:tcW w:w="1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法定代表人</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联系电话</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联系人</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联系</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电话</w:t>
            </w:r>
          </w:p>
        </w:tc>
      </w:tr>
      <w:tr w:rsidR="00F27CC1" w:rsidTr="006F3E9C">
        <w:trPr>
          <w:trHeight w:val="678"/>
          <w:jc w:val="center"/>
        </w:trPr>
        <w:tc>
          <w:tcPr>
            <w:tcW w:w="744" w:type="dxa"/>
            <w:vMerge/>
            <w:tcBorders>
              <w:top w:val="single" w:sz="8" w:space="0" w:color="auto"/>
              <w:left w:val="single" w:sz="8" w:space="0" w:color="auto"/>
              <w:bottom w:val="single" w:sz="8" w:space="0" w:color="auto"/>
              <w:right w:val="single" w:sz="8" w:space="0" w:color="auto"/>
            </w:tcBorders>
            <w:vAlign w:val="center"/>
          </w:tcPr>
          <w:p w:rsidR="00F27CC1" w:rsidRDefault="00F27CC1" w:rsidP="006F3E9C">
            <w:pPr>
              <w:widowControl/>
              <w:jc w:val="left"/>
              <w:rPr>
                <w:rFonts w:ascii="宋体" w:hAnsi="宋体" w:cs="宋体"/>
                <w:kern w:val="0"/>
                <w:sz w:val="24"/>
              </w:rPr>
            </w:pPr>
          </w:p>
        </w:tc>
        <w:tc>
          <w:tcPr>
            <w:tcW w:w="3498" w:type="dxa"/>
            <w:gridSpan w:val="2"/>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p>
        </w:tc>
        <w:tc>
          <w:tcPr>
            <w:tcW w:w="2947" w:type="dxa"/>
            <w:gridSpan w:val="2"/>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444"/>
          <w:jc w:val="center"/>
        </w:trPr>
        <w:tc>
          <w:tcPr>
            <w:tcW w:w="7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取得资质认定情况</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被授权</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机构名称</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证书</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编号</w:t>
            </w:r>
          </w:p>
        </w:tc>
        <w:tc>
          <w:tcPr>
            <w:tcW w:w="2468" w:type="dxa"/>
            <w:tcBorders>
              <w:top w:val="nil"/>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发证机关名称</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批准</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日期</w:t>
            </w:r>
          </w:p>
        </w:tc>
        <w:tc>
          <w:tcPr>
            <w:tcW w:w="1644"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有效</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日期</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最高</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管理者</w:t>
            </w: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最高管理者</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联系电话</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技术</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负责人</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黑体" w:eastAsia="黑体" w:hAnsi="宋体" w:cs="宋体" w:hint="eastAsia"/>
                <w:kern w:val="0"/>
                <w:sz w:val="24"/>
              </w:rPr>
            </w:pPr>
            <w:r>
              <w:rPr>
                <w:rFonts w:ascii="黑体" w:eastAsia="黑体" w:hAnsi="宋体" w:cs="宋体" w:hint="eastAsia"/>
                <w:kern w:val="0"/>
                <w:sz w:val="24"/>
              </w:rPr>
              <w:t>授权</w:t>
            </w:r>
          </w:p>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签字人</w:t>
            </w:r>
          </w:p>
        </w:tc>
      </w:tr>
      <w:tr w:rsidR="00F27CC1" w:rsidTr="006F3E9C">
        <w:trPr>
          <w:trHeight w:val="754"/>
          <w:jc w:val="center"/>
        </w:trPr>
        <w:tc>
          <w:tcPr>
            <w:tcW w:w="744" w:type="dxa"/>
            <w:vMerge/>
            <w:tcBorders>
              <w:top w:val="nil"/>
              <w:left w:val="single" w:sz="8" w:space="0" w:color="auto"/>
              <w:bottom w:val="single" w:sz="8" w:space="0" w:color="auto"/>
              <w:right w:val="single" w:sz="8" w:space="0" w:color="auto"/>
            </w:tcBorders>
            <w:vAlign w:val="center"/>
          </w:tcPr>
          <w:p w:rsidR="00F27CC1" w:rsidRDefault="00F27CC1" w:rsidP="006F3E9C">
            <w:pPr>
              <w:widowControl/>
              <w:jc w:val="left"/>
              <w:rPr>
                <w:rFonts w:ascii="宋体" w:hAnsi="宋体" w:cs="宋体"/>
                <w:kern w:val="0"/>
                <w:sz w:val="24"/>
              </w:rPr>
            </w:pP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246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644"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42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序号</w:t>
            </w:r>
          </w:p>
        </w:tc>
        <w:tc>
          <w:tcPr>
            <w:tcW w:w="34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自查内容</w:t>
            </w:r>
          </w:p>
        </w:tc>
        <w:tc>
          <w:tcPr>
            <w:tcW w:w="54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检查方法及证明材料要求</w:t>
            </w:r>
          </w:p>
        </w:tc>
        <w:tc>
          <w:tcPr>
            <w:tcW w:w="243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是否发现问题</w:t>
            </w:r>
            <w:r>
              <w:rPr>
                <w:rFonts w:ascii="仿宋_GB2312" w:eastAsia="仿宋_GB2312" w:hAnsi="宋体" w:cs="宋体" w:hint="eastAsia"/>
                <w:kern w:val="0"/>
                <w:szCs w:val="21"/>
              </w:rPr>
              <w:t>（选择）</w:t>
            </w:r>
          </w:p>
        </w:tc>
        <w:tc>
          <w:tcPr>
            <w:tcW w:w="21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jc w:val="center"/>
              <w:rPr>
                <w:rFonts w:ascii="宋体" w:hAnsi="宋体" w:cs="宋体"/>
                <w:kern w:val="0"/>
                <w:sz w:val="24"/>
              </w:rPr>
            </w:pPr>
            <w:r>
              <w:rPr>
                <w:rFonts w:ascii="黑体" w:eastAsia="黑体" w:hAnsi="宋体" w:cs="宋体" w:hint="eastAsia"/>
                <w:kern w:val="0"/>
                <w:sz w:val="24"/>
              </w:rPr>
              <w:t>问题描述</w:t>
            </w:r>
          </w:p>
        </w:tc>
      </w:tr>
      <w:tr w:rsidR="00F27CC1" w:rsidTr="006F3E9C">
        <w:trPr>
          <w:trHeight w:val="2904"/>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1</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机构应为依法成立，能承担相应法律责任的法人单位或其他组织。</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left"/>
              <w:rPr>
                <w:rFonts w:ascii="宋体" w:hAnsi="宋体" w:cs="宋体"/>
                <w:kern w:val="0"/>
                <w:sz w:val="24"/>
              </w:rPr>
            </w:pPr>
            <w:r>
              <w:rPr>
                <w:rFonts w:ascii="仿宋_GB2312" w:eastAsia="仿宋_GB2312" w:hAnsi="宋体" w:cs="宋体" w:hint="eastAsia"/>
                <w:kern w:val="0"/>
                <w:sz w:val="24"/>
              </w:rPr>
              <w:t>检查法人证书、营业执照或授权文件：</w:t>
            </w:r>
            <w:r>
              <w:rPr>
                <w:rFonts w:ascii="仿宋_GB2312" w:eastAsia="仿宋_GB2312" w:hAnsi="宋体" w:cs="宋体" w:hint="eastAsia"/>
                <w:kern w:val="0"/>
                <w:sz w:val="24"/>
              </w:rPr>
              <w:br/>
              <w:t>（1）企业性质的，应取得营业执照；</w:t>
            </w:r>
            <w:r>
              <w:rPr>
                <w:rFonts w:ascii="仿宋_GB2312" w:eastAsia="仿宋_GB2312" w:hAnsi="宋体" w:cs="宋体" w:hint="eastAsia"/>
                <w:kern w:val="0"/>
                <w:sz w:val="24"/>
              </w:rPr>
              <w:br/>
              <w:t>（2）事业、机关应取得编办批准的事业单位法人证书；</w:t>
            </w:r>
            <w:r>
              <w:rPr>
                <w:rFonts w:ascii="仿宋_GB2312" w:eastAsia="仿宋_GB2312" w:hAnsi="宋体" w:cs="宋体" w:hint="eastAsia"/>
                <w:kern w:val="0"/>
                <w:sz w:val="24"/>
              </w:rPr>
              <w:br/>
              <w:t>（3）社团法人应取得民政部门批准的社团法人证书；</w:t>
            </w:r>
            <w:r>
              <w:rPr>
                <w:rFonts w:ascii="仿宋_GB2312" w:eastAsia="仿宋_GB2312" w:hAnsi="宋体" w:cs="宋体" w:hint="eastAsia"/>
                <w:kern w:val="0"/>
                <w:sz w:val="24"/>
              </w:rPr>
              <w:br/>
              <w:t>（4）其他组织应当取得相应管理部门的批准文件；</w:t>
            </w:r>
            <w:r>
              <w:rPr>
                <w:rFonts w:ascii="仿宋_GB2312" w:eastAsia="仿宋_GB2312" w:hAnsi="宋体" w:cs="宋体" w:hint="eastAsia"/>
                <w:kern w:val="0"/>
                <w:sz w:val="24"/>
              </w:rPr>
              <w:br/>
              <w:t>（5）非独立法人的，应获得所属法人的授权，有授权文件及不干预检验检测活动的声明（或文件）。</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038"/>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lastRenderedPageBreak/>
              <w:t>2</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机构依法设立的异地分支机构，应通过资质认定。</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检验检测机构的异地分支机构应取得资质认定，分场所应纳入资质认定范围。</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90"/>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3</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机构应具备独立性、公正性地位。</w:t>
            </w:r>
          </w:p>
        </w:tc>
        <w:tc>
          <w:tcPr>
            <w:tcW w:w="54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（1）机构的业务或经营范围中应包括检验、检测或与之相关的内容。</w:t>
            </w:r>
            <w:r>
              <w:rPr>
                <w:rFonts w:ascii="仿宋_GB2312" w:eastAsia="仿宋_GB2312" w:hAnsi="宋体" w:cs="宋体" w:hint="eastAsia"/>
                <w:kern w:val="0"/>
                <w:sz w:val="24"/>
              </w:rPr>
              <w:br/>
              <w:t>（2）如机构还从事检验检测以外的活动，应识别潜在的利益冲突，采取措施确保这些活动不影响其检验检测的独立性、公正性。</w:t>
            </w:r>
            <w:r>
              <w:rPr>
                <w:rFonts w:ascii="仿宋_GB2312" w:eastAsia="仿宋_GB2312" w:hAnsi="宋体" w:cs="宋体" w:hint="eastAsia"/>
                <w:kern w:val="0"/>
                <w:sz w:val="24"/>
              </w:rPr>
              <w:br/>
              <w:t>（3）机构的业务或经营范围不应包含所检验检测对象的生产、销售、研发、维修等影响公正性的内容。</w:t>
            </w:r>
            <w:r>
              <w:rPr>
                <w:rFonts w:ascii="仿宋_GB2312" w:eastAsia="仿宋_GB2312" w:hAnsi="宋体" w:cs="宋体" w:hint="eastAsia"/>
                <w:kern w:val="0"/>
                <w:sz w:val="24"/>
              </w:rPr>
              <w:br/>
              <w:t>（4）机构的质量手册和程序文件中应有确保检验检测公正性、独立性以及数据、结果和报告真实、客观、准确、完整的规定。</w:t>
            </w:r>
            <w:r>
              <w:rPr>
                <w:rFonts w:ascii="仿宋_GB2312" w:eastAsia="仿宋_GB2312" w:hAnsi="宋体" w:cs="宋体" w:hint="eastAsia"/>
                <w:kern w:val="0"/>
                <w:sz w:val="24"/>
              </w:rPr>
              <w:br/>
              <w:t>（5）机构是否存在接受影响公正性的资助或者存在影响公正性的行为，如利用“国家中心”牌子或产品质量监督抽查等政策性业务进行有违公正性的不正当市场竞争情况。</w:t>
            </w:r>
          </w:p>
          <w:p w:rsidR="00F27CC1" w:rsidRDefault="00F27CC1" w:rsidP="006F3E9C">
            <w:pPr>
              <w:widowControl/>
              <w:spacing w:line="300" w:lineRule="exact"/>
              <w:jc w:val="left"/>
              <w:rPr>
                <w:rFonts w:ascii="宋体" w:hAnsi="宋体" w:cs="宋体"/>
                <w:kern w:val="0"/>
                <w:sz w:val="24"/>
              </w:rPr>
            </w:pPr>
            <w:r>
              <w:rPr>
                <w:rFonts w:ascii="仿宋_GB2312" w:eastAsia="仿宋_GB2312" w:hAnsi="宋体" w:cs="宋体" w:hint="eastAsia"/>
                <w:kern w:val="0"/>
                <w:sz w:val="24"/>
              </w:rPr>
              <w:t>（6）机构</w:t>
            </w:r>
            <w:r>
              <w:rPr>
                <w:rFonts w:ascii="Times New Roman" w:eastAsia="仿宋_GB2312" w:hAnsi="Times New Roman" w:hint="eastAsia"/>
                <w:sz w:val="24"/>
              </w:rPr>
              <w:t>是否在其官方网站或者以其他公开方式对其遵守法定要求、独立公正从业、履行社会责任、严守诚实信用等情况进行自我声明。</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096"/>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4</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机构应遵守相关保密规定。</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机构应在其质量手册或程序文件中规定保密措施，保证检验检测活动中获得的国家秘密、商业秘密、技术秘密不外泄（法律法规有规定的除外）。</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2318"/>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lastRenderedPageBreak/>
              <w:t>5</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在资质认定证书的能力范围内从事检验检测活动。</w:t>
            </w:r>
          </w:p>
        </w:tc>
        <w:tc>
          <w:tcPr>
            <w:tcW w:w="54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（1）机构应当按照资质认定能力附表范围内的检验检测标准、方法和项目参数等开展检验检测工作。检查是否存在超出资质认定证书规定能力范围的情况。</w:t>
            </w:r>
            <w:r>
              <w:rPr>
                <w:rFonts w:ascii="仿宋_GB2312" w:eastAsia="仿宋_GB2312" w:hAnsi="宋体" w:cs="宋体" w:hint="eastAsia"/>
                <w:kern w:val="0"/>
                <w:sz w:val="24"/>
              </w:rPr>
              <w:br/>
              <w:t>（2）资质认定证书被撤销、注销、暂停，不得继续为社会出具具有证明作用的数据或者结果。</w:t>
            </w:r>
            <w:r>
              <w:rPr>
                <w:rFonts w:ascii="仿宋_GB2312" w:eastAsia="仿宋_GB2312" w:hAnsi="宋体" w:cs="宋体" w:hint="eastAsia"/>
                <w:kern w:val="0"/>
                <w:sz w:val="24"/>
              </w:rPr>
              <w:br/>
              <w:t>（3）机构应在资质认定证书授权时间范围内开展检验检测工作。</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825"/>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6</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spacing w:val="11"/>
                <w:kern w:val="0"/>
                <w:sz w:val="24"/>
              </w:rPr>
              <w:t>检验检测过程规范要求。</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（1）机构及其人员是否违反国家有关强制性规定的样品管理、仪器设备管理与使用、检验检测规程或者方法、数据传输与保存等要求进行检验检测；</w:t>
            </w:r>
          </w:p>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（2）对不涉及国家有关强制性规定的检验检测规程或者方法</w:t>
            </w:r>
            <w:r>
              <w:rPr>
                <w:rFonts w:ascii="Times New Roman" w:eastAsia="仿宋_GB2312" w:hAnsi="Times New Roman" w:hint="eastAsia"/>
                <w:sz w:val="24"/>
              </w:rPr>
              <w:t>，检查是否与委托人作出约定。</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3155"/>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7</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人员管理要求。</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（1）检验检测人员不得同时在两家以上检验检测机构从业。员工签署仅在本机构从业的自我承诺声明。</w:t>
            </w:r>
            <w:r>
              <w:rPr>
                <w:rFonts w:ascii="仿宋_GB2312" w:eastAsia="仿宋_GB2312" w:hAnsi="宋体" w:cs="宋体" w:hint="eastAsia"/>
                <w:kern w:val="0"/>
                <w:sz w:val="24"/>
              </w:rPr>
              <w:br/>
              <w:t>（2）检</w:t>
            </w:r>
            <w:r>
              <w:rPr>
                <w:rFonts w:ascii="仿宋_GB2312" w:eastAsia="仿宋_GB2312" w:hAnsi="宋体" w:cs="宋体" w:hint="eastAsia"/>
                <w:spacing w:val="-6"/>
                <w:kern w:val="0"/>
                <w:sz w:val="24"/>
              </w:rPr>
              <w:t>验检测人员具备必要的技能、知识和培训经历，满足相关岗位要求；授权签字人具有满足规定要求的技术能力。法律法规对检验检测从业人员有执业资格规定或者禁止从事检验检测活动规定的，依照其规定。</w:t>
            </w:r>
            <w:r>
              <w:rPr>
                <w:rFonts w:ascii="仿宋_GB2312" w:eastAsia="仿宋_GB2312" w:hAnsi="宋体" w:cs="宋体" w:hint="eastAsia"/>
                <w:kern w:val="0"/>
                <w:sz w:val="24"/>
              </w:rPr>
              <w:br/>
              <w:t>（3）非授权签字人不得签发报告，授权签字人在其授权范围内签发报告。</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361"/>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hint="eastAsia"/>
                <w:kern w:val="0"/>
                <w:sz w:val="24"/>
              </w:rPr>
            </w:pPr>
            <w:r>
              <w:rPr>
                <w:rFonts w:ascii="宋体" w:hAnsi="宋体" w:cs="宋体" w:hint="eastAsia"/>
                <w:kern w:val="0"/>
                <w:sz w:val="24"/>
              </w:rPr>
              <w:lastRenderedPageBreak/>
              <w:t>8</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数据和信息管理要求。</w:t>
            </w:r>
          </w:p>
        </w:tc>
        <w:tc>
          <w:tcPr>
            <w:tcW w:w="54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Times New Roman" w:eastAsia="仿宋_GB2312" w:hAnsi="Times New Roman" w:hint="eastAsia"/>
                <w:sz w:val="24"/>
              </w:rPr>
              <w:t>机构应当对检验检测活动的原始记录和报告归档留存，保证其具有可追溯性。原始记录和报告的保存期限应不少于</w:t>
            </w:r>
            <w:r>
              <w:rPr>
                <w:rFonts w:ascii="Times New Roman" w:eastAsia="仿宋_GB2312" w:hAnsi="Times New Roman" w:hint="eastAsia"/>
                <w:sz w:val="24"/>
              </w:rPr>
              <w:t>6</w:t>
            </w:r>
            <w:r>
              <w:rPr>
                <w:rFonts w:ascii="Times New Roman" w:eastAsia="仿宋_GB2312" w:hAnsi="Times New Roman" w:hint="eastAsia"/>
                <w:sz w:val="24"/>
              </w:rPr>
              <w:t>年。法律、法规有专门规定的，依照其规定。</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3642"/>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hint="eastAsia"/>
                <w:kern w:val="0"/>
                <w:sz w:val="24"/>
              </w:rPr>
            </w:pPr>
            <w:r>
              <w:rPr>
                <w:rFonts w:ascii="宋体" w:hAnsi="宋体" w:cs="宋体" w:hint="eastAsia"/>
                <w:kern w:val="0"/>
                <w:sz w:val="24"/>
              </w:rPr>
              <w:t>9</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持续符合资质认定条件和技术能力的要求。</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（1）现有环境、设施满足通过资质认定的检验检测项目需要。</w:t>
            </w:r>
            <w:r>
              <w:rPr>
                <w:rFonts w:ascii="仿宋_GB2312" w:eastAsia="仿宋_GB2312" w:hAnsi="宋体" w:cs="宋体" w:hint="eastAsia"/>
                <w:kern w:val="0"/>
                <w:sz w:val="24"/>
              </w:rPr>
              <w:br/>
              <w:t>（2）现有仪器设备满足通过资质认定的检验检测项目需要。</w:t>
            </w:r>
            <w:r>
              <w:rPr>
                <w:rFonts w:ascii="仿宋_GB2312" w:eastAsia="仿宋_GB2312" w:hAnsi="宋体" w:cs="宋体" w:hint="eastAsia"/>
                <w:kern w:val="0"/>
                <w:sz w:val="24"/>
              </w:rPr>
              <w:br/>
              <w:t>（3）现有人员能够满足检验检测需要。</w:t>
            </w:r>
            <w:r>
              <w:rPr>
                <w:rFonts w:ascii="仿宋_GB2312" w:eastAsia="仿宋_GB2312" w:hAnsi="宋体" w:cs="宋体" w:hint="eastAsia"/>
                <w:kern w:val="0"/>
                <w:sz w:val="24"/>
              </w:rPr>
              <w:br/>
              <w:t>（4）质量管理体系有效运行，各项管理文件制定合理，员工对质量管理相关要求认同、熟悉并有效运用。</w:t>
            </w:r>
            <w:r>
              <w:rPr>
                <w:rFonts w:ascii="仿宋_GB2312" w:eastAsia="仿宋_GB2312" w:hAnsi="宋体" w:cs="宋体" w:hint="eastAsia"/>
                <w:kern w:val="0"/>
                <w:sz w:val="24"/>
              </w:rPr>
              <w:br/>
              <w:t>（5）在环境、设施、设备及人员情况发生变化，不能持续符合资质认定要求时，不存在擅自对社会出具具有证明作用数据和结果的行为。</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330"/>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eastAsia="仿宋_GB2312" w:hAnsi="宋体" w:cs="宋体" w:hint="eastAsia"/>
                <w:kern w:val="0"/>
                <w:sz w:val="24"/>
              </w:rPr>
            </w:pPr>
            <w:r>
              <w:rPr>
                <w:rFonts w:ascii="仿宋_GB2312" w:eastAsia="仿宋_GB2312" w:hAnsi="宋体" w:cs="宋体" w:hint="eastAsia"/>
                <w:kern w:val="0"/>
                <w:sz w:val="24"/>
              </w:rPr>
              <w:t>10</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spacing w:val="11"/>
                <w:kern w:val="0"/>
                <w:sz w:val="24"/>
              </w:rPr>
              <w:t>规范出具检验检测报告。</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Times New Roman" w:eastAsia="仿宋_GB2312" w:hAnsi="Times New Roman" w:hint="eastAsia"/>
                <w:sz w:val="24"/>
              </w:rPr>
              <w:t>（</w:t>
            </w:r>
            <w:r>
              <w:rPr>
                <w:rFonts w:ascii="仿宋_GB2312" w:eastAsia="仿宋_GB2312" w:hAnsi="宋体" w:cs="宋体" w:hint="eastAsia"/>
                <w:kern w:val="0"/>
                <w:sz w:val="24"/>
              </w:rPr>
              <w:t>1）按照</w:t>
            </w:r>
            <w:r>
              <w:rPr>
                <w:rFonts w:ascii="Times New Roman" w:eastAsia="仿宋_GB2312" w:hAnsi="Times New Roman" w:hint="eastAsia"/>
                <w:sz w:val="24"/>
              </w:rPr>
              <w:t>相关标准和程序实施检验检测活动。</w:t>
            </w:r>
            <w:r>
              <w:rPr>
                <w:rFonts w:ascii="Times New Roman" w:eastAsia="仿宋_GB2312" w:hAnsi="Times New Roman" w:hint="eastAsia"/>
                <w:sz w:val="24"/>
              </w:rPr>
              <w:br/>
            </w:r>
            <w:r>
              <w:rPr>
                <w:rFonts w:ascii="仿宋_GB2312" w:eastAsia="仿宋_GB2312" w:hAnsi="宋体" w:cs="宋体" w:hint="eastAsia"/>
                <w:kern w:val="0"/>
                <w:sz w:val="24"/>
              </w:rPr>
              <w:t>（2）</w:t>
            </w:r>
            <w:r>
              <w:rPr>
                <w:rFonts w:ascii="Times New Roman" w:eastAsia="仿宋_GB2312" w:hAnsi="Times New Roman" w:hint="eastAsia"/>
                <w:sz w:val="24"/>
              </w:rPr>
              <w:t>原始记录与检验检测报告具有可溯源性。</w:t>
            </w:r>
            <w:r>
              <w:rPr>
                <w:rFonts w:ascii="Times New Roman" w:eastAsia="仿宋_GB2312" w:hAnsi="Times New Roman" w:hint="eastAsia"/>
                <w:sz w:val="24"/>
              </w:rPr>
              <w:br/>
            </w:r>
            <w:r>
              <w:rPr>
                <w:rFonts w:ascii="仿宋_GB2312" w:eastAsia="仿宋_GB2312" w:hAnsi="宋体" w:cs="宋体" w:hint="eastAsia"/>
                <w:kern w:val="0"/>
                <w:sz w:val="24"/>
              </w:rPr>
              <w:t>（3）</w:t>
            </w:r>
            <w:r>
              <w:rPr>
                <w:rFonts w:ascii="Times New Roman" w:eastAsia="仿宋_GB2312" w:hAnsi="Times New Roman" w:hint="eastAsia"/>
                <w:sz w:val="24"/>
              </w:rPr>
              <w:t>检验检测报告用语规范，依据明确；符合资质认定相关要求，符合合同约定要求。</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3112"/>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eastAsia="仿宋_GB2312" w:hAnsi="宋体" w:cs="宋体" w:hint="eastAsia"/>
                <w:kern w:val="0"/>
                <w:sz w:val="24"/>
              </w:rPr>
            </w:pPr>
            <w:r>
              <w:rPr>
                <w:rFonts w:ascii="仿宋_GB2312" w:eastAsia="仿宋_GB2312" w:hAnsi="宋体" w:cs="宋体" w:hint="eastAsia"/>
                <w:kern w:val="0"/>
                <w:sz w:val="24"/>
              </w:rPr>
              <w:lastRenderedPageBreak/>
              <w:t>11</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正确使用资质认定标志、检验检测专用章。</w:t>
            </w:r>
          </w:p>
        </w:tc>
        <w:tc>
          <w:tcPr>
            <w:tcW w:w="54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F27CC1">
            <w:pPr>
              <w:widowControl/>
              <w:numPr>
                <w:ilvl w:val="0"/>
                <w:numId w:val="1"/>
              </w:numPr>
              <w:spacing w:line="30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机构应制定资质认定标志、检验检测专用章的使用规定。</w:t>
            </w:r>
            <w:r>
              <w:rPr>
                <w:rFonts w:ascii="仿宋_GB2312" w:eastAsia="仿宋_GB2312" w:hAnsi="宋体" w:cs="宋体" w:hint="eastAsia"/>
                <w:kern w:val="0"/>
                <w:sz w:val="24"/>
              </w:rPr>
              <w:br/>
              <w:t>（2）在检验检测报告中正确使用资质认定标志以及加盖检验检测专用章。未加盖资质认定标志出报告时，应注明“内部参考，不具有对社会的证明作用”或者类似字样。</w:t>
            </w:r>
            <w:r>
              <w:rPr>
                <w:rFonts w:ascii="仿宋_GB2312" w:eastAsia="仿宋_GB2312" w:hAnsi="宋体" w:cs="宋体" w:hint="eastAsia"/>
                <w:kern w:val="0"/>
                <w:sz w:val="24"/>
              </w:rPr>
              <w:br/>
              <w:t>（3）不转让、出租、出借资质认定证书和标志；不伪造、变造、冒用、租赁资质认定证书和标志；不使用已失效、撤销、注销的资质认定证书和标志。</w:t>
            </w:r>
            <w:r>
              <w:rPr>
                <w:rFonts w:ascii="仿宋_GB2312" w:eastAsia="仿宋_GB2312" w:hAnsi="宋体" w:cs="宋体" w:hint="eastAsia"/>
                <w:kern w:val="0"/>
                <w:sz w:val="24"/>
              </w:rPr>
              <w:br/>
              <w:t>（4）不存在其他错误使用资质认定标志的行为。</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474"/>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eastAsia="仿宋_GB2312" w:hAnsi="宋体" w:cs="宋体" w:hint="eastAsia"/>
                <w:kern w:val="0"/>
                <w:sz w:val="24"/>
              </w:rPr>
            </w:pPr>
            <w:r>
              <w:rPr>
                <w:rFonts w:ascii="仿宋_GB2312" w:eastAsia="仿宋_GB2312" w:hAnsi="宋体" w:cs="宋体" w:hint="eastAsia"/>
                <w:kern w:val="0"/>
                <w:sz w:val="24"/>
              </w:rPr>
              <w:t>12</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Times New Roman" w:eastAsia="仿宋_GB2312" w:hAnsi="Times New Roman" w:hint="eastAsia"/>
                <w:sz w:val="24"/>
              </w:rPr>
              <w:t>不得出具不实检验检测数据、结果和报告的要求。</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机构及相关人员是否存在以下出具不实检验检测数据、结果和报告的情形：</w:t>
            </w:r>
          </w:p>
          <w:p w:rsidR="00F27CC1" w:rsidRDefault="00F27CC1" w:rsidP="006F3E9C">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（1）样品的采集、标识、分发、流转、制备、保存、处置不符合标准等规定，存在样品污染、混淆、损毁、性状异常改变等情形；</w:t>
            </w:r>
          </w:p>
          <w:p w:rsidR="00F27CC1" w:rsidRDefault="00F27CC1" w:rsidP="006F3E9C">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（2）使用未经检定或者校准的仪器、设备、设施；</w:t>
            </w:r>
          </w:p>
          <w:p w:rsidR="00F27CC1" w:rsidRDefault="00F27CC1" w:rsidP="006F3E9C">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（3）违反国家有关强制性规定的检验检测规程或者方法；</w:t>
            </w:r>
          </w:p>
          <w:p w:rsidR="00F27CC1" w:rsidRDefault="00F27CC1" w:rsidP="006F3E9C">
            <w:pPr>
              <w:widowControl/>
              <w:spacing w:line="300" w:lineRule="exact"/>
              <w:jc w:val="left"/>
              <w:rPr>
                <w:rFonts w:ascii="方正仿宋_GBK" w:eastAsia="方正仿宋_GBK" w:hAnsi="方正仿宋_GBK" w:cs="方正仿宋_GBK" w:hint="eastAsia"/>
                <w:kern w:val="0"/>
                <w:sz w:val="24"/>
              </w:rPr>
            </w:pPr>
            <w:r>
              <w:rPr>
                <w:rFonts w:ascii="仿宋_GB2312" w:eastAsia="仿宋_GB2312" w:hAnsi="仿宋_GB2312" w:cs="仿宋_GB2312" w:hint="eastAsia"/>
                <w:sz w:val="24"/>
              </w:rPr>
              <w:t>（4）未按照标准等规定传输、保存原始数据和报告。</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3217"/>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lastRenderedPageBreak/>
              <w:t>13</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仿宋_GB2312" w:eastAsia="仿宋_GB2312" w:hAnsi="宋体" w:cs="宋体" w:hint="eastAsia"/>
                <w:kern w:val="0"/>
                <w:sz w:val="24"/>
              </w:rPr>
            </w:pPr>
            <w:r>
              <w:rPr>
                <w:rFonts w:ascii="Times New Roman" w:eastAsia="仿宋_GB2312" w:hAnsi="Times New Roman" w:hint="eastAsia"/>
                <w:sz w:val="24"/>
              </w:rPr>
              <w:t>不得出具虚假检验检测数据、结果的要求。</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left"/>
              <w:rPr>
                <w:rFonts w:ascii="仿宋_GB2312" w:eastAsia="仿宋_GB2312" w:hAnsi="仿宋_GB2312" w:cs="仿宋_GB2312" w:hint="eastAsia"/>
                <w:kern w:val="0"/>
                <w:sz w:val="24"/>
              </w:rPr>
            </w:pPr>
            <w:r>
              <w:rPr>
                <w:rFonts w:ascii="仿宋_GB2312" w:eastAsia="仿宋_GB2312" w:hAnsi="仿宋_GB2312" w:cs="仿宋_GB2312" w:hint="eastAsia"/>
                <w:sz w:val="24"/>
              </w:rPr>
              <w:t>机构及相关人员不得存在以下出具虚假检验检测数据、结果和报告的情形：</w:t>
            </w:r>
            <w:r>
              <w:rPr>
                <w:rFonts w:ascii="仿宋_GB2312" w:eastAsia="仿宋_GB2312" w:hAnsi="仿宋_GB2312" w:cs="仿宋_GB2312" w:hint="eastAsia"/>
                <w:sz w:val="24"/>
              </w:rPr>
              <w:br/>
              <w:t>（1）未经检验检测；</w:t>
            </w:r>
            <w:r>
              <w:rPr>
                <w:rFonts w:ascii="仿宋_GB2312" w:eastAsia="仿宋_GB2312" w:hAnsi="仿宋_GB2312" w:cs="仿宋_GB2312" w:hint="eastAsia"/>
                <w:sz w:val="24"/>
              </w:rPr>
              <w:br/>
              <w:t>（2）伪造、变造原始数据、记录，或者未按照标准等规定采用原始数据、记录；</w:t>
            </w:r>
            <w:r>
              <w:rPr>
                <w:rFonts w:ascii="仿宋_GB2312" w:eastAsia="仿宋_GB2312" w:hAnsi="仿宋_GB2312" w:cs="仿宋_GB2312" w:hint="eastAsia"/>
                <w:sz w:val="24"/>
              </w:rPr>
              <w:br/>
              <w:t>（3）减少、遗漏或者变更标准等规定的应当检验检测的项目，或者改变关键检验检测条件；</w:t>
            </w:r>
            <w:r>
              <w:rPr>
                <w:rFonts w:ascii="仿宋_GB2312" w:eastAsia="仿宋_GB2312" w:hAnsi="仿宋_GB2312" w:cs="仿宋_GB2312" w:hint="eastAsia"/>
                <w:sz w:val="24"/>
              </w:rPr>
              <w:br/>
              <w:t>（4）调换检验检测样品或者改变其原有状态进行检验检测；</w:t>
            </w:r>
            <w:r>
              <w:rPr>
                <w:rFonts w:ascii="仿宋_GB2312" w:eastAsia="仿宋_GB2312" w:hAnsi="仿宋_GB2312" w:cs="仿宋_GB2312" w:hint="eastAsia"/>
                <w:sz w:val="24"/>
              </w:rPr>
              <w:br/>
              <w:t>（5）伪造检验检测机构公章或者检验检测专用章，或者伪造授权签字人签名或者签发时间。</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仿宋_GB2312" w:eastAsia="仿宋_GB2312" w:hAnsi="宋体" w:cs="宋体" w:hint="eastAsia"/>
                <w:kern w:val="0"/>
                <w:sz w:val="24"/>
              </w:rPr>
            </w:pP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仿宋_GB2312" w:eastAsia="仿宋_GB2312" w:hAnsi="宋体" w:cs="宋体" w:hint="eastAsia"/>
                <w:kern w:val="0"/>
                <w:sz w:val="24"/>
              </w:rPr>
            </w:pPr>
          </w:p>
        </w:tc>
      </w:tr>
      <w:tr w:rsidR="00F27CC1" w:rsidTr="006F3E9C">
        <w:trPr>
          <w:trHeight w:val="2716"/>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eastAsia="仿宋_GB2312" w:hAnsi="宋体" w:cs="宋体" w:hint="eastAsia"/>
                <w:kern w:val="0"/>
                <w:sz w:val="24"/>
              </w:rPr>
            </w:pPr>
            <w:r>
              <w:rPr>
                <w:rFonts w:ascii="仿宋_GB2312" w:eastAsia="仿宋_GB2312" w:hAnsi="宋体" w:cs="宋体" w:hint="eastAsia"/>
                <w:kern w:val="0"/>
                <w:sz w:val="24"/>
              </w:rPr>
              <w:t>14</w:t>
            </w:r>
          </w:p>
        </w:tc>
        <w:tc>
          <w:tcPr>
            <w:tcW w:w="3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规范实施分包。</w:t>
            </w:r>
          </w:p>
        </w:tc>
        <w:tc>
          <w:tcPr>
            <w:tcW w:w="54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（1）若存在分包需求，应制定有关分包规范实施的管理文件。</w:t>
            </w:r>
            <w:r>
              <w:rPr>
                <w:rFonts w:ascii="仿宋_GB2312" w:eastAsia="仿宋_GB2312" w:hAnsi="仿宋_GB2312" w:cs="仿宋_GB2312" w:hint="eastAsia"/>
                <w:sz w:val="24"/>
              </w:rPr>
              <w:br/>
              <w:t>（2）实施分包的检验检测项目事先取得委托方的同意，分包给已经取得相关项目资质认定和能力的检验检测机构，并在检验检测报告中注明分包情况和承担分包项目的检验检测机构。</w:t>
            </w:r>
            <w:r>
              <w:rPr>
                <w:rFonts w:ascii="仿宋_GB2312" w:eastAsia="仿宋_GB2312" w:hAnsi="仿宋_GB2312" w:cs="仿宋_GB2312" w:hint="eastAsia"/>
                <w:sz w:val="24"/>
              </w:rPr>
              <w:br/>
              <w:t>（3）与分包方签署的分包合同、分包方提供的完整报告应当归档，妥善保存。</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621"/>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15</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spacing w:val="11"/>
                <w:kern w:val="0"/>
                <w:sz w:val="24"/>
              </w:rPr>
              <w:t>机构情况发生变化时，及时办理有关变更手续。</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left"/>
              <w:rPr>
                <w:rFonts w:ascii="宋体" w:hAnsi="宋体" w:cs="宋体"/>
                <w:kern w:val="0"/>
                <w:sz w:val="24"/>
              </w:rPr>
            </w:pPr>
            <w:r>
              <w:rPr>
                <w:rFonts w:ascii="仿宋_GB2312" w:eastAsia="仿宋_GB2312" w:hAnsi="宋体" w:cs="宋体" w:hint="eastAsia"/>
                <w:kern w:val="0"/>
                <w:sz w:val="24"/>
              </w:rPr>
              <w:t>（1）机构名称、地址、法人性质、法定代表人、最高管理者、技术负责人、授权签字人等内容发生变化时，是否及时向资质认定管理部门申请变更。</w:t>
            </w:r>
            <w:r>
              <w:rPr>
                <w:rFonts w:ascii="仿宋_GB2312" w:eastAsia="仿宋_GB2312" w:hAnsi="宋体" w:cs="宋体" w:hint="eastAsia"/>
                <w:kern w:val="0"/>
                <w:sz w:val="24"/>
              </w:rPr>
              <w:br/>
              <w:t>（2）资质认定检验检测项目取消、检验检测标准或方法等内容发生变更时，是否及时申请变更。</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1970"/>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lastRenderedPageBreak/>
              <w:t>16</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spacing w:val="11"/>
                <w:kern w:val="0"/>
                <w:sz w:val="24"/>
              </w:rPr>
              <w:t>按要求上报年度工作报告、统计数据等信息。</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（1）制定按期向资质认定部门上报年度报告、统计数据的制度，并按《检验检测统计调查制度》的要求，及时、准确地上报相关统计信息。</w:t>
            </w:r>
            <w:r>
              <w:rPr>
                <w:rFonts w:ascii="仿宋_GB2312" w:eastAsia="仿宋_GB2312" w:hAnsi="宋体" w:cs="宋体" w:hint="eastAsia"/>
                <w:kern w:val="0"/>
                <w:sz w:val="24"/>
              </w:rPr>
              <w:br/>
              <w:t>（2）归档保存历年上报的年度报告、统计数据，检查资质认定部门网上系统本机构提交数据的情况。</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 </w:t>
            </w:r>
          </w:p>
        </w:tc>
      </w:tr>
      <w:tr w:rsidR="00F27CC1" w:rsidTr="006F3E9C">
        <w:trPr>
          <w:trHeight w:val="984"/>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17</w:t>
            </w:r>
          </w:p>
        </w:tc>
        <w:tc>
          <w:tcPr>
            <w:tcW w:w="34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参加能力验证或者能力比对。</w:t>
            </w:r>
          </w:p>
        </w:tc>
        <w:tc>
          <w:tcPr>
            <w:tcW w:w="54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7CC1" w:rsidRDefault="00F27CC1" w:rsidP="006F3E9C">
            <w:pPr>
              <w:widowControl/>
              <w:spacing w:line="300" w:lineRule="exact"/>
              <w:rPr>
                <w:rFonts w:ascii="宋体" w:hAnsi="宋体" w:cs="宋体"/>
                <w:kern w:val="0"/>
                <w:sz w:val="24"/>
              </w:rPr>
            </w:pPr>
            <w:r>
              <w:rPr>
                <w:rFonts w:ascii="仿宋_GB2312" w:eastAsia="仿宋_GB2312" w:hAnsi="宋体" w:cs="宋体" w:hint="eastAsia"/>
                <w:kern w:val="0"/>
                <w:sz w:val="24"/>
              </w:rPr>
              <w:t>制定制度，按要求参加资质认定管理部门组织的能力验证或者比对。检查本机构参加能力验证或比对的情况和结果。</w:t>
            </w:r>
          </w:p>
        </w:tc>
        <w:tc>
          <w:tcPr>
            <w:tcW w:w="24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center"/>
              <w:rPr>
                <w:rFonts w:ascii="宋体" w:hAnsi="宋体" w:cs="宋体"/>
                <w:kern w:val="0"/>
                <w:sz w:val="24"/>
              </w:rPr>
            </w:pPr>
            <w:r>
              <w:rPr>
                <w:rFonts w:ascii="仿宋_GB2312" w:eastAsia="仿宋_GB2312" w:hAnsi="宋体" w:cs="宋体" w:hint="eastAsia"/>
                <w:kern w:val="0"/>
                <w:sz w:val="24"/>
              </w:rPr>
              <w:t>（是/否/不适用）</w:t>
            </w:r>
          </w:p>
        </w:tc>
        <w:tc>
          <w:tcPr>
            <w:tcW w:w="2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CC1" w:rsidRDefault="00F27CC1" w:rsidP="006F3E9C">
            <w:pPr>
              <w:widowControl/>
              <w:spacing w:line="300" w:lineRule="exact"/>
              <w:jc w:val="left"/>
              <w:rPr>
                <w:rFonts w:ascii="微软雅黑" w:eastAsia="微软雅黑" w:hAnsi="微软雅黑" w:cs="宋体"/>
                <w:kern w:val="0"/>
                <w:sz w:val="24"/>
              </w:rPr>
            </w:pPr>
          </w:p>
        </w:tc>
      </w:tr>
    </w:tbl>
    <w:p w:rsidR="00ED4FC7" w:rsidRDefault="00ED4FC7" w:rsidP="00F27CC1">
      <w:pPr>
        <w:widowControl/>
        <w:jc w:val="left"/>
      </w:pPr>
    </w:p>
    <w:sectPr w:rsidR="00ED4FC7" w:rsidSect="00F27CC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FC7" w:rsidRDefault="00ED4FC7" w:rsidP="00F27CC1">
      <w:r>
        <w:separator/>
      </w:r>
    </w:p>
  </w:endnote>
  <w:endnote w:type="continuationSeparator" w:id="1">
    <w:p w:rsidR="00ED4FC7" w:rsidRDefault="00ED4FC7" w:rsidP="00F27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FC7" w:rsidRDefault="00ED4FC7" w:rsidP="00F27CC1">
      <w:r>
        <w:separator/>
      </w:r>
    </w:p>
  </w:footnote>
  <w:footnote w:type="continuationSeparator" w:id="1">
    <w:p w:rsidR="00ED4FC7" w:rsidRDefault="00ED4FC7" w:rsidP="00F27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ECC6"/>
    <w:multiLevelType w:val="singleLevel"/>
    <w:tmpl w:val="2052ECC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CC1"/>
    <w:rsid w:val="00ED4FC7"/>
    <w:rsid w:val="00F27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7CC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27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27CC1"/>
    <w:rPr>
      <w:sz w:val="18"/>
      <w:szCs w:val="18"/>
    </w:rPr>
  </w:style>
  <w:style w:type="paragraph" w:styleId="a5">
    <w:name w:val="footer"/>
    <w:basedOn w:val="a"/>
    <w:link w:val="Char0"/>
    <w:uiPriority w:val="99"/>
    <w:semiHidden/>
    <w:unhideWhenUsed/>
    <w:rsid w:val="00F27CC1"/>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27CC1"/>
    <w:rPr>
      <w:sz w:val="18"/>
      <w:szCs w:val="18"/>
    </w:rPr>
  </w:style>
  <w:style w:type="paragraph" w:styleId="a6">
    <w:name w:val="Normal (Web)"/>
    <w:basedOn w:val="a"/>
    <w:qFormat/>
    <w:rsid w:val="00F27CC1"/>
    <w:pPr>
      <w:spacing w:before="100" w:beforeAutospacing="1" w:after="100" w:afterAutospacing="1"/>
      <w:jc w:val="left"/>
    </w:pPr>
    <w:rPr>
      <w:kern w:val="0"/>
      <w:sz w:val="24"/>
    </w:rPr>
  </w:style>
  <w:style w:type="paragraph" w:styleId="a0">
    <w:name w:val="Normal Indent"/>
    <w:basedOn w:val="a"/>
    <w:uiPriority w:val="99"/>
    <w:semiHidden/>
    <w:unhideWhenUsed/>
    <w:rsid w:val="00F27C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1D24-1384-409E-A1C5-88690C84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林东波</dc:creator>
  <cp:keywords/>
  <dc:description/>
  <cp:lastModifiedBy>林东波</cp:lastModifiedBy>
  <cp:revision>2</cp:revision>
  <dcterms:created xsi:type="dcterms:W3CDTF">2023-07-06T02:12:00Z</dcterms:created>
  <dcterms:modified xsi:type="dcterms:W3CDTF">2023-07-06T02:17:00Z</dcterms:modified>
</cp:coreProperties>
</file>